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A6028" w14:textId="4DEC48EE" w:rsidR="00D214B4" w:rsidRPr="00D214B4" w:rsidRDefault="00F3084C" w:rsidP="00D214B4">
      <w:pPr>
        <w:tabs>
          <w:tab w:val="left" w:pos="426"/>
        </w:tabs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EVB BİOGAZ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4C2210">
        <w:rPr>
          <w:rStyle w:val="hps"/>
          <w:rFonts w:ascii="Times New Roman" w:hAnsi="Times New Roman" w:cs="Times New Roman"/>
          <w:sz w:val="24"/>
          <w:szCs w:val="24"/>
        </w:rPr>
        <w:t xml:space="preserve">ENERJİ ÜRETİM A.Ş. </w:t>
      </w:r>
      <w:r w:rsidR="00783EC5">
        <w:rPr>
          <w:rStyle w:val="hps"/>
          <w:rFonts w:ascii="Times New Roman" w:hAnsi="Times New Roman" w:cs="Times New Roman"/>
          <w:sz w:val="24"/>
          <w:szCs w:val="24"/>
        </w:rPr>
        <w:t xml:space="preserve">Sağlıklı ve güvenli çalışma ortamları oluşturmayı 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ilke edinmiştir. Bu nedenle tüm </w:t>
      </w:r>
      <w:r w:rsidR="002B163B">
        <w:rPr>
          <w:rStyle w:val="hps"/>
          <w:rFonts w:ascii="Times New Roman" w:hAnsi="Times New Roman" w:cs="Times New Roman"/>
          <w:sz w:val="24"/>
          <w:szCs w:val="24"/>
        </w:rPr>
        <w:t xml:space="preserve">çalışma alanlarımızda olası 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iş sağlığı ve güvenliği </w:t>
      </w:r>
      <w:r w:rsidR="002B163B">
        <w:rPr>
          <w:rStyle w:val="hps"/>
          <w:rFonts w:ascii="Times New Roman" w:hAnsi="Times New Roman" w:cs="Times New Roman"/>
          <w:sz w:val="24"/>
          <w:szCs w:val="24"/>
        </w:rPr>
        <w:t xml:space="preserve">tehlikelerini </w:t>
      </w:r>
      <w:r w:rsidR="00881CDC">
        <w:rPr>
          <w:rStyle w:val="hps"/>
          <w:rFonts w:ascii="Times New Roman" w:hAnsi="Times New Roman" w:cs="Times New Roman"/>
          <w:sz w:val="24"/>
          <w:szCs w:val="24"/>
        </w:rPr>
        <w:t>ve bu tehlikelerin yol açtığı riskleri ortadan kaldırmayı</w:t>
      </w:r>
      <w:r w:rsidR="00E425A5">
        <w:rPr>
          <w:rStyle w:val="hps"/>
          <w:rFonts w:ascii="Times New Roman" w:hAnsi="Times New Roman" w:cs="Times New Roman"/>
          <w:sz w:val="24"/>
          <w:szCs w:val="24"/>
        </w:rPr>
        <w:t xml:space="preserve"> veya en aza indirmeyi hedefliyoruz.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14:paraId="027B0337" w14:textId="6756E59F" w:rsidR="00D214B4" w:rsidRPr="00E61E49" w:rsidRDefault="00F3084C" w:rsidP="00E61E49">
      <w:pPr>
        <w:tabs>
          <w:tab w:val="left" w:pos="426"/>
        </w:tabs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EVB BİOGAZ</w:t>
      </w:r>
      <w:r w:rsidR="00584684">
        <w:rPr>
          <w:rStyle w:val="hps"/>
          <w:rFonts w:ascii="Times New Roman" w:hAnsi="Times New Roman" w:cs="Times New Roman"/>
          <w:sz w:val="24"/>
          <w:szCs w:val="24"/>
        </w:rPr>
        <w:t xml:space="preserve"> ENERJİ ÜRETİM A.Ş.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yasal</w:t>
      </w:r>
      <w:r w:rsidR="00E425A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584684">
        <w:rPr>
          <w:rStyle w:val="hps"/>
          <w:rFonts w:ascii="Times New Roman" w:hAnsi="Times New Roman" w:cs="Times New Roman"/>
          <w:sz w:val="24"/>
          <w:szCs w:val="24"/>
        </w:rPr>
        <w:t>mevzuat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ve standartlara uygun olarak iş sağlığı ve güvenliği yönetim sistemi şartlarını oluşturmuştur. Bu sistem tüm </w:t>
      </w:r>
      <w:r w:rsidR="00584684">
        <w:rPr>
          <w:rStyle w:val="hps"/>
          <w:rFonts w:ascii="Times New Roman" w:hAnsi="Times New Roman" w:cs="Times New Roman"/>
          <w:sz w:val="24"/>
          <w:szCs w:val="24"/>
        </w:rPr>
        <w:t>çalışanlarımız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>,</w:t>
      </w:r>
      <w:r w:rsidR="0007456E">
        <w:rPr>
          <w:rStyle w:val="hps"/>
          <w:rFonts w:ascii="Times New Roman" w:hAnsi="Times New Roman" w:cs="Times New Roman"/>
          <w:sz w:val="24"/>
          <w:szCs w:val="24"/>
        </w:rPr>
        <w:t xml:space="preserve"> tedarikçilerimiz</w:t>
      </w:r>
      <w:r w:rsidR="00E61E49">
        <w:rPr>
          <w:rStyle w:val="hps"/>
          <w:rFonts w:ascii="Times New Roman" w:hAnsi="Times New Roman" w:cs="Times New Roman"/>
          <w:sz w:val="24"/>
          <w:szCs w:val="24"/>
        </w:rPr>
        <w:t>, yakın çevre</w:t>
      </w:r>
      <w:r w:rsidR="004D7691">
        <w:rPr>
          <w:rStyle w:val="hps"/>
          <w:rFonts w:ascii="Times New Roman" w:hAnsi="Times New Roman" w:cs="Times New Roman"/>
          <w:sz w:val="24"/>
          <w:szCs w:val="24"/>
        </w:rPr>
        <w:t xml:space="preserve"> ve ziyaretçilerimizi kapsar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14:paraId="20B6F337" w14:textId="77777777" w:rsidR="0028432B" w:rsidRDefault="0028432B" w:rsidP="0028432B">
      <w:pPr>
        <w:pStyle w:val="ListeParagraf"/>
        <w:tabs>
          <w:tab w:val="left" w:pos="284"/>
        </w:tabs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Aşağıdaki temel esaslar doğrultusunda politikamız belirlenmiştir:</w:t>
      </w:r>
    </w:p>
    <w:p w14:paraId="0B864220" w14:textId="716B158D" w:rsidR="00D214B4" w:rsidRPr="00D214B4" w:rsidRDefault="00E42C44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6331 sayılı</w:t>
      </w:r>
      <w:r w:rsidR="00003858">
        <w:rPr>
          <w:rStyle w:val="hps"/>
          <w:rFonts w:ascii="Times New Roman" w:hAnsi="Times New Roman" w:cs="Times New Roman"/>
          <w:sz w:val="24"/>
          <w:szCs w:val="24"/>
        </w:rPr>
        <w:t xml:space="preserve"> İş Sağlığı ve Güvenliği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kanun</w:t>
      </w:r>
      <w:r w:rsidR="00DD1472">
        <w:rPr>
          <w:rStyle w:val="hps"/>
          <w:rFonts w:ascii="Times New Roman" w:hAnsi="Times New Roman" w:cs="Times New Roman"/>
          <w:sz w:val="24"/>
          <w:szCs w:val="24"/>
        </w:rPr>
        <w:t>u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ve il</w:t>
      </w:r>
      <w:r w:rsidR="00003858">
        <w:rPr>
          <w:rStyle w:val="hps"/>
          <w:rFonts w:ascii="Times New Roman" w:hAnsi="Times New Roman" w:cs="Times New Roman"/>
          <w:sz w:val="24"/>
          <w:szCs w:val="24"/>
        </w:rPr>
        <w:t>gili yönetmelik</w:t>
      </w:r>
      <w:r w:rsidR="00DD1472">
        <w:rPr>
          <w:rStyle w:val="hps"/>
          <w:rFonts w:ascii="Times New Roman" w:hAnsi="Times New Roman" w:cs="Times New Roman"/>
          <w:sz w:val="24"/>
          <w:szCs w:val="24"/>
        </w:rPr>
        <w:t xml:space="preserve">leri ile 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>standartların şartlarına uygun çalışmak,</w:t>
      </w:r>
    </w:p>
    <w:p w14:paraId="38A37DBF" w14:textId="1273E4BC" w:rsidR="00D214B4" w:rsidRPr="00D214B4" w:rsidRDefault="00D214B4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Çalışmalar süresince </w:t>
      </w:r>
      <w:r w:rsidR="001055A9">
        <w:rPr>
          <w:rStyle w:val="hps"/>
          <w:rFonts w:ascii="Times New Roman" w:hAnsi="Times New Roman" w:cs="Times New Roman"/>
          <w:sz w:val="24"/>
          <w:szCs w:val="24"/>
        </w:rPr>
        <w:t>çalışanlarımıza</w:t>
      </w:r>
      <w:r w:rsidR="00BA60FA">
        <w:rPr>
          <w:rStyle w:val="hps"/>
          <w:rFonts w:ascii="Times New Roman" w:hAnsi="Times New Roman" w:cs="Times New Roman"/>
          <w:sz w:val="24"/>
          <w:szCs w:val="24"/>
        </w:rPr>
        <w:t xml:space="preserve"> kişisel</w:t>
      </w:r>
      <w:r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koruyucu ekipman ve güvenli malzeme sağlamak,</w:t>
      </w:r>
    </w:p>
    <w:p w14:paraId="731BE419" w14:textId="3B2D1E49" w:rsidR="00D214B4" w:rsidRDefault="00D214B4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İşyerlerinde ve çalışma ortamında </w:t>
      </w:r>
      <w:r w:rsidR="00F807E1">
        <w:rPr>
          <w:rStyle w:val="hps"/>
          <w:rFonts w:ascii="Times New Roman" w:hAnsi="Times New Roman" w:cs="Times New Roman"/>
          <w:sz w:val="24"/>
          <w:szCs w:val="24"/>
        </w:rPr>
        <w:t xml:space="preserve">iş </w:t>
      </w:r>
      <w:r w:rsidRPr="00D214B4">
        <w:rPr>
          <w:rStyle w:val="hps"/>
          <w:rFonts w:ascii="Times New Roman" w:hAnsi="Times New Roman" w:cs="Times New Roman"/>
          <w:sz w:val="24"/>
          <w:szCs w:val="24"/>
        </w:rPr>
        <w:t>kaza</w:t>
      </w:r>
      <w:r w:rsidR="00F807E1">
        <w:rPr>
          <w:rStyle w:val="hps"/>
          <w:rFonts w:ascii="Times New Roman" w:hAnsi="Times New Roman" w:cs="Times New Roman"/>
          <w:sz w:val="24"/>
          <w:szCs w:val="24"/>
        </w:rPr>
        <w:t>sı</w:t>
      </w:r>
      <w:r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riskine karşı gereken önlemleri almak,</w:t>
      </w:r>
    </w:p>
    <w:p w14:paraId="100A7983" w14:textId="77777777" w:rsidR="00C360EE" w:rsidRPr="00D214B4" w:rsidRDefault="00C360EE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İnsana saygılı, şiddetten uzak ve sürdürülebilir bir çalışma ortamı oluşturmak,</w:t>
      </w:r>
    </w:p>
    <w:p w14:paraId="7CE455C0" w14:textId="77777777" w:rsidR="00D214B4" w:rsidRPr="00D214B4" w:rsidRDefault="00D214B4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14B4">
        <w:rPr>
          <w:rStyle w:val="hps"/>
          <w:rFonts w:ascii="Times New Roman" w:hAnsi="Times New Roman" w:cs="Times New Roman"/>
          <w:sz w:val="24"/>
          <w:szCs w:val="24"/>
        </w:rPr>
        <w:t>Mesleki hastalıkları önlemek amacıyla gerekli çalışmaları yapmak,</w:t>
      </w:r>
    </w:p>
    <w:p w14:paraId="5EBAABAC" w14:textId="264A4488" w:rsidR="00D214B4" w:rsidRPr="00D214B4" w:rsidRDefault="00D214B4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14B4">
        <w:rPr>
          <w:rStyle w:val="hps"/>
          <w:rFonts w:ascii="Times New Roman" w:hAnsi="Times New Roman" w:cs="Times New Roman"/>
          <w:sz w:val="24"/>
          <w:szCs w:val="24"/>
        </w:rPr>
        <w:t>Güvenli çalışmak için çalışanlar</w:t>
      </w:r>
      <w:r w:rsidR="000F3104">
        <w:rPr>
          <w:rStyle w:val="hps"/>
          <w:rFonts w:ascii="Times New Roman" w:hAnsi="Times New Roman" w:cs="Times New Roman"/>
          <w:sz w:val="24"/>
          <w:szCs w:val="24"/>
        </w:rPr>
        <w:t>ı tedarikçileri</w:t>
      </w:r>
      <w:r w:rsidRPr="00D214B4">
        <w:rPr>
          <w:rStyle w:val="hps"/>
          <w:rFonts w:ascii="Times New Roman" w:hAnsi="Times New Roman" w:cs="Times New Roman"/>
          <w:sz w:val="24"/>
          <w:szCs w:val="24"/>
        </w:rPr>
        <w:t>, müşteriler</w:t>
      </w:r>
      <w:r w:rsidR="00626D50">
        <w:rPr>
          <w:rStyle w:val="hps"/>
          <w:rFonts w:ascii="Times New Roman" w:hAnsi="Times New Roman" w:cs="Times New Roman"/>
          <w:sz w:val="24"/>
          <w:szCs w:val="24"/>
        </w:rPr>
        <w:t>i</w:t>
      </w:r>
      <w:r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ve ziyaretçiler</w:t>
      </w:r>
      <w:r w:rsidR="00626D50">
        <w:rPr>
          <w:rStyle w:val="hps"/>
          <w:rFonts w:ascii="Times New Roman" w:hAnsi="Times New Roman" w:cs="Times New Roman"/>
          <w:sz w:val="24"/>
          <w:szCs w:val="24"/>
        </w:rPr>
        <w:t>i</w:t>
      </w:r>
      <w:r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2476AC">
        <w:rPr>
          <w:rStyle w:val="hps"/>
          <w:rFonts w:ascii="Times New Roman" w:hAnsi="Times New Roman" w:cs="Times New Roman"/>
          <w:sz w:val="24"/>
          <w:szCs w:val="24"/>
        </w:rPr>
        <w:t>iş sağlığı ve güvenliği ile işyeri riskleri hakkında bilgilendirmek.</w:t>
      </w:r>
    </w:p>
    <w:p w14:paraId="3A58C851" w14:textId="65E05DE6" w:rsidR="00D214B4" w:rsidRPr="00D214B4" w:rsidRDefault="00D214B4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Çalışanların </w:t>
      </w:r>
      <w:r w:rsidR="00261B37">
        <w:rPr>
          <w:rStyle w:val="hps"/>
          <w:rFonts w:ascii="Times New Roman" w:hAnsi="Times New Roman" w:cs="Times New Roman"/>
          <w:sz w:val="24"/>
          <w:szCs w:val="24"/>
        </w:rPr>
        <w:t xml:space="preserve">ve tesisin </w:t>
      </w:r>
      <w:r w:rsidRPr="00D214B4">
        <w:rPr>
          <w:rStyle w:val="hps"/>
          <w:rFonts w:ascii="Times New Roman" w:hAnsi="Times New Roman" w:cs="Times New Roman"/>
          <w:sz w:val="24"/>
          <w:szCs w:val="24"/>
        </w:rPr>
        <w:t>güvenliğini sağlamak için gerekli makine ve ekipmanları sağlamak,</w:t>
      </w:r>
    </w:p>
    <w:p w14:paraId="7B09954D" w14:textId="77777777" w:rsidR="00D214B4" w:rsidRPr="00D214B4" w:rsidRDefault="00D214B4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14B4">
        <w:rPr>
          <w:rStyle w:val="hps"/>
          <w:rFonts w:ascii="Times New Roman" w:hAnsi="Times New Roman" w:cs="Times New Roman"/>
          <w:sz w:val="24"/>
          <w:szCs w:val="24"/>
        </w:rPr>
        <w:t>Çalışma talimatları ve kuralları oluşturmak, bu kurallara uymak ve uyulmasını sağlamak,</w:t>
      </w:r>
    </w:p>
    <w:p w14:paraId="39B1AEEC" w14:textId="2DC88621" w:rsidR="00D214B4" w:rsidRPr="00D214B4" w:rsidRDefault="00C17177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İş k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>azaları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ve meslek hastalıklarını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önlemek amacıyla gerekli araştırma ve incelemeleri yapmak</w:t>
      </w:r>
      <w:r w:rsidR="00B536AA">
        <w:rPr>
          <w:rStyle w:val="hps"/>
          <w:rFonts w:ascii="Times New Roman" w:hAnsi="Times New Roman" w:cs="Times New Roman"/>
          <w:sz w:val="24"/>
          <w:szCs w:val="24"/>
        </w:rPr>
        <w:t xml:space="preserve"> ve gereken önlemleri almak</w:t>
      </w:r>
    </w:p>
    <w:p w14:paraId="709068A0" w14:textId="79B45BCC" w:rsidR="00D214B4" w:rsidRDefault="00B536AA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Ramak kala ve </w:t>
      </w:r>
      <w:r w:rsidR="005D3763">
        <w:rPr>
          <w:rStyle w:val="hps"/>
          <w:rFonts w:ascii="Times New Roman" w:hAnsi="Times New Roman" w:cs="Times New Roman"/>
          <w:sz w:val="24"/>
          <w:szCs w:val="24"/>
        </w:rPr>
        <w:t>h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>asarsız olayları değerlendirmek, önlem alınmasını sağlamak,</w:t>
      </w:r>
    </w:p>
    <w:p w14:paraId="0AAB7FAD" w14:textId="03113CDA" w:rsidR="005D3763" w:rsidRPr="00D214B4" w:rsidRDefault="005D3763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İşyerlerimizde acil durumları </w:t>
      </w:r>
      <w:r w:rsidR="00052053">
        <w:rPr>
          <w:rStyle w:val="hps"/>
          <w:rFonts w:ascii="Times New Roman" w:hAnsi="Times New Roman" w:cs="Times New Roman"/>
          <w:sz w:val="24"/>
          <w:szCs w:val="24"/>
        </w:rPr>
        <w:t xml:space="preserve">öngörmek, acil durumlara yönelik önlemler almak ve çalışanlarımızı, eğitim ve tatbikatlarla bilinçlendirmek. </w:t>
      </w:r>
    </w:p>
    <w:p w14:paraId="6F0ABA9B" w14:textId="29E5E212" w:rsidR="00D214B4" w:rsidRPr="00D214B4" w:rsidRDefault="00052053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İş s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>ağlı</w:t>
      </w:r>
      <w:r>
        <w:rPr>
          <w:rStyle w:val="hps"/>
          <w:rFonts w:ascii="Times New Roman" w:hAnsi="Times New Roman" w:cs="Times New Roman"/>
          <w:sz w:val="24"/>
          <w:szCs w:val="24"/>
        </w:rPr>
        <w:t>ğı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ve güvenli</w:t>
      </w:r>
      <w:r>
        <w:rPr>
          <w:rStyle w:val="hps"/>
          <w:rFonts w:ascii="Times New Roman" w:hAnsi="Times New Roman" w:cs="Times New Roman"/>
          <w:sz w:val="24"/>
          <w:szCs w:val="24"/>
        </w:rPr>
        <w:t>ği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için düzenli tetkik ve kontroller gerçekleştirmek,</w:t>
      </w:r>
    </w:p>
    <w:p w14:paraId="09A5CF83" w14:textId="363CE286" w:rsidR="00D214B4" w:rsidRPr="00D214B4" w:rsidRDefault="00052053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Çalışanlarımızın,</w:t>
      </w:r>
      <w:r w:rsidR="00616219">
        <w:rPr>
          <w:rStyle w:val="hps"/>
          <w:rFonts w:ascii="Times New Roman" w:hAnsi="Times New Roman" w:cs="Times New Roman"/>
          <w:sz w:val="24"/>
          <w:szCs w:val="24"/>
        </w:rPr>
        <w:t xml:space="preserve"> yasal hak ve yükümlülüklerini, 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>yaptığı iş</w:t>
      </w:r>
      <w:r w:rsidR="00616219">
        <w:rPr>
          <w:rStyle w:val="hps"/>
          <w:rFonts w:ascii="Times New Roman" w:hAnsi="Times New Roman" w:cs="Times New Roman"/>
          <w:sz w:val="24"/>
          <w:szCs w:val="24"/>
        </w:rPr>
        <w:t xml:space="preserve"> ile ilgili </w:t>
      </w:r>
      <w:r w:rsidR="003706E2">
        <w:rPr>
          <w:rStyle w:val="hps"/>
          <w:rFonts w:ascii="Times New Roman" w:hAnsi="Times New Roman" w:cs="Times New Roman"/>
          <w:sz w:val="24"/>
          <w:szCs w:val="24"/>
        </w:rPr>
        <w:t>yöntem ve riskleri</w:t>
      </w:r>
      <w:r w:rsidR="000A79E9">
        <w:rPr>
          <w:rStyle w:val="hps"/>
          <w:rFonts w:ascii="Times New Roman" w:hAnsi="Times New Roman" w:cs="Times New Roman"/>
          <w:sz w:val="24"/>
          <w:szCs w:val="24"/>
        </w:rPr>
        <w:t xml:space="preserve"> konusunda bilinçlenmesini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sağlamak,</w:t>
      </w:r>
    </w:p>
    <w:p w14:paraId="39168A2A" w14:textId="77777777" w:rsidR="00D214B4" w:rsidRPr="00D214B4" w:rsidRDefault="00D214B4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14B4">
        <w:rPr>
          <w:rStyle w:val="hps"/>
          <w:rFonts w:ascii="Times New Roman" w:hAnsi="Times New Roman" w:cs="Times New Roman"/>
          <w:sz w:val="24"/>
          <w:szCs w:val="24"/>
        </w:rPr>
        <w:t>İş sağlığı ve güvenliği şartlarını iyileştirmek için hedefler ortaya koymak ve bu hedefleri gerçekleştirmek için çaba göstermek,</w:t>
      </w:r>
    </w:p>
    <w:p w14:paraId="30BF423A" w14:textId="65850120" w:rsidR="00D214B4" w:rsidRDefault="000A79E9" w:rsidP="00D214B4">
      <w:pPr>
        <w:pStyle w:val="ListeParagraf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Çalışanlarımızın</w:t>
      </w:r>
      <w:r w:rsidR="00D214B4" w:rsidRPr="00D214B4">
        <w:rPr>
          <w:rStyle w:val="hps"/>
          <w:rFonts w:ascii="Times New Roman" w:hAnsi="Times New Roman" w:cs="Times New Roman"/>
          <w:sz w:val="24"/>
          <w:szCs w:val="24"/>
        </w:rPr>
        <w:t xml:space="preserve"> iş sağlığı ve güvenliği ihtiyacını araştırmak ve personelin sağlık ve güvenlik çalışmalarına katılımını sağlamak</w:t>
      </w:r>
      <w:r w:rsidR="00D214B4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14:paraId="345C8429" w14:textId="77777777" w:rsidR="00D214B4" w:rsidRPr="00D214B4" w:rsidRDefault="00D214B4" w:rsidP="00D214B4">
      <w:pPr>
        <w:pStyle w:val="ListeParagraf"/>
        <w:tabs>
          <w:tab w:val="left" w:pos="426"/>
        </w:tabs>
        <w:ind w:left="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D214B4">
        <w:rPr>
          <w:rFonts w:ascii="Times New Roman" w:hAnsi="Times New Roman" w:cs="Times New Roman"/>
          <w:sz w:val="24"/>
          <w:szCs w:val="24"/>
        </w:rPr>
        <w:br/>
      </w:r>
    </w:p>
    <w:p w14:paraId="5C46F19C" w14:textId="77777777" w:rsidR="00EE27AE" w:rsidRPr="00D214B4" w:rsidRDefault="00EE27AE" w:rsidP="00D214B4">
      <w:pPr>
        <w:tabs>
          <w:tab w:val="left" w:pos="426"/>
        </w:tabs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sectPr w:rsidR="00EE27AE" w:rsidRPr="00D214B4" w:rsidSect="00AF4EAD">
      <w:headerReference w:type="default" r:id="rId7"/>
      <w:footerReference w:type="default" r:id="rId8"/>
      <w:pgSz w:w="11906" w:h="16838"/>
      <w:pgMar w:top="993" w:right="567" w:bottom="851" w:left="1418" w:header="9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083F2" w14:textId="77777777" w:rsidR="001D3EC3" w:rsidRDefault="001D3EC3" w:rsidP="005D1216">
      <w:pPr>
        <w:spacing w:after="0" w:line="240" w:lineRule="auto"/>
      </w:pPr>
      <w:r>
        <w:separator/>
      </w:r>
    </w:p>
  </w:endnote>
  <w:endnote w:type="continuationSeparator" w:id="0">
    <w:p w14:paraId="1335C5A7" w14:textId="77777777" w:rsidR="001D3EC3" w:rsidRDefault="001D3EC3" w:rsidP="005D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4855" w14:textId="77777777" w:rsidR="006375D1" w:rsidRDefault="006375D1" w:rsidP="006375D1">
    <w:pPr>
      <w:pStyle w:val="AltBilgi"/>
      <w:jc w:val="center"/>
      <w:rPr>
        <w:rStyle w:val="Kpr"/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Merkez: Alsancak Mahallesi 1474 sokak No: 11/31 Konak – İzmir Tesis: Halilbeyli Mahallesi Kemalpaşa – İZMİR </w:t>
    </w:r>
    <w:hyperlink r:id="rId1" w:history="1">
      <w:r w:rsidRPr="002670FE">
        <w:rPr>
          <w:rStyle w:val="Kpr"/>
          <w:rFonts w:ascii="Times New Roman" w:hAnsi="Times New Roman" w:cs="Times New Roman"/>
        </w:rPr>
        <w:t>info@evbbiogaz.com</w:t>
      </w:r>
    </w:hyperlink>
    <w:r>
      <w:rPr>
        <w:rFonts w:ascii="Times New Roman" w:hAnsi="Times New Roman" w:cs="Times New Roman"/>
      </w:rPr>
      <w:t xml:space="preserve"> - </w:t>
    </w:r>
    <w:hyperlink r:id="rId2" w:history="1">
      <w:r w:rsidRPr="00091A1C">
        <w:rPr>
          <w:rStyle w:val="Kpr"/>
          <w:rFonts w:ascii="Times New Roman" w:hAnsi="Times New Roman" w:cs="Times New Roman"/>
        </w:rPr>
        <w:t>www.evbbiogaz.com</w:t>
      </w:r>
    </w:hyperlink>
  </w:p>
  <w:p w14:paraId="079687B9" w14:textId="77777777" w:rsidR="006375D1" w:rsidRPr="00576FD5" w:rsidRDefault="006375D1" w:rsidP="006375D1">
    <w:pPr>
      <w:pStyle w:val="AltBilgi"/>
      <w:jc w:val="center"/>
      <w:rPr>
        <w:rFonts w:ascii="Times New Roman" w:hAnsi="Times New Roman" w:cs="Times New Roman"/>
      </w:rPr>
    </w:pP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276"/>
      <w:gridCol w:w="1276"/>
      <w:gridCol w:w="567"/>
      <w:gridCol w:w="2835"/>
      <w:gridCol w:w="2977"/>
      <w:gridCol w:w="992"/>
    </w:tblGrid>
    <w:tr w:rsidR="006375D1" w:rsidRPr="00576FD5" w14:paraId="1B36CCF2" w14:textId="77777777" w:rsidTr="00BA63E9">
      <w:tc>
        <w:tcPr>
          <w:tcW w:w="1276" w:type="dxa"/>
        </w:tcPr>
        <w:p w14:paraId="34E18971" w14:textId="6EAEA05D" w:rsidR="006375D1" w:rsidRPr="00576FD5" w:rsidRDefault="006375D1" w:rsidP="006375D1">
          <w:pPr>
            <w:pStyle w:val="AltBilgi"/>
            <w:ind w:left="-108" w:right="-108"/>
            <w:rPr>
              <w:rFonts w:ascii="Times New Roman" w:hAnsi="Times New Roman" w:cs="Times New Roman"/>
              <w:sz w:val="20"/>
              <w:szCs w:val="20"/>
            </w:rPr>
          </w:pPr>
          <w:r w:rsidRPr="00576FD5">
            <w:rPr>
              <w:rFonts w:ascii="Times New Roman" w:hAnsi="Times New Roman" w:cs="Times New Roman"/>
              <w:sz w:val="20"/>
              <w:szCs w:val="20"/>
            </w:rPr>
            <w:t>EEK-EK-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t xml:space="preserve"> /</w:t>
          </w:r>
        </w:p>
      </w:tc>
      <w:tc>
        <w:tcPr>
          <w:tcW w:w="1276" w:type="dxa"/>
        </w:tcPr>
        <w:p w14:paraId="4B628798" w14:textId="77777777" w:rsidR="006375D1" w:rsidRPr="00576FD5" w:rsidRDefault="006375D1" w:rsidP="006375D1">
          <w:pPr>
            <w:pStyle w:val="AltBilgi"/>
            <w:ind w:left="-108" w:right="-108"/>
            <w:rPr>
              <w:rFonts w:ascii="Times New Roman" w:hAnsi="Times New Roman" w:cs="Times New Roman"/>
              <w:sz w:val="20"/>
              <w:szCs w:val="20"/>
            </w:rPr>
          </w:pPr>
          <w:r w:rsidRPr="00576FD5">
            <w:rPr>
              <w:rFonts w:ascii="Times New Roman" w:hAnsi="Times New Roman" w:cs="Times New Roman"/>
              <w:sz w:val="20"/>
              <w:szCs w:val="20"/>
            </w:rPr>
            <w:t>Y: 01.0</w:t>
          </w:r>
          <w:r>
            <w:rPr>
              <w:rFonts w:ascii="Times New Roman" w:hAnsi="Times New Roman" w:cs="Times New Roman"/>
              <w:sz w:val="20"/>
              <w:szCs w:val="20"/>
            </w:rPr>
            <w:t>4.2024</w:t>
          </w:r>
        </w:p>
      </w:tc>
      <w:tc>
        <w:tcPr>
          <w:tcW w:w="567" w:type="dxa"/>
        </w:tcPr>
        <w:p w14:paraId="1DF8C05E" w14:textId="77777777" w:rsidR="006375D1" w:rsidRPr="00576FD5" w:rsidRDefault="006375D1" w:rsidP="006375D1">
          <w:pPr>
            <w:pStyle w:val="AltBilgi"/>
            <w:ind w:left="-108" w:right="-108"/>
            <w:rPr>
              <w:rFonts w:ascii="Times New Roman" w:hAnsi="Times New Roman" w:cs="Times New Roman"/>
              <w:sz w:val="20"/>
              <w:szCs w:val="20"/>
            </w:rPr>
          </w:pPr>
          <w:r w:rsidRPr="00576FD5">
            <w:rPr>
              <w:rFonts w:ascii="Times New Roman" w:hAnsi="Times New Roman" w:cs="Times New Roman"/>
              <w:sz w:val="20"/>
              <w:szCs w:val="20"/>
            </w:rPr>
            <w:t>/ R: 00</w:t>
          </w:r>
        </w:p>
      </w:tc>
      <w:tc>
        <w:tcPr>
          <w:tcW w:w="2835" w:type="dxa"/>
        </w:tcPr>
        <w:p w14:paraId="6AF88A12" w14:textId="77777777" w:rsidR="006375D1" w:rsidRPr="00576FD5" w:rsidRDefault="006375D1" w:rsidP="006375D1">
          <w:pPr>
            <w:pStyle w:val="AltBilgi"/>
            <w:ind w:left="-108" w:right="-108"/>
            <w:rPr>
              <w:rFonts w:ascii="Times New Roman" w:hAnsi="Times New Roman" w:cs="Times New Roman"/>
              <w:sz w:val="20"/>
              <w:szCs w:val="20"/>
            </w:rPr>
          </w:pPr>
          <w:r w:rsidRPr="00576FD5">
            <w:rPr>
              <w:rFonts w:ascii="Times New Roman" w:hAnsi="Times New Roman" w:cs="Times New Roman"/>
              <w:sz w:val="20"/>
              <w:szCs w:val="20"/>
            </w:rPr>
            <w:t>/</w:t>
          </w:r>
        </w:p>
      </w:tc>
      <w:tc>
        <w:tcPr>
          <w:tcW w:w="2977" w:type="dxa"/>
        </w:tcPr>
        <w:p w14:paraId="5BD5D005" w14:textId="77777777" w:rsidR="006375D1" w:rsidRPr="00576FD5" w:rsidRDefault="006375D1" w:rsidP="006375D1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992" w:type="dxa"/>
        </w:tcPr>
        <w:p w14:paraId="349A36D8" w14:textId="77777777" w:rsidR="006375D1" w:rsidRPr="00576FD5" w:rsidRDefault="006375D1" w:rsidP="006375D1">
          <w:pPr>
            <w:pStyle w:val="AltBilgi"/>
            <w:ind w:left="-90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76FD5">
            <w:rPr>
              <w:rFonts w:ascii="Times New Roman" w:hAnsi="Times New Roman" w:cs="Times New Roman"/>
              <w:sz w:val="20"/>
              <w:szCs w:val="20"/>
            </w:rPr>
            <w:t xml:space="preserve">Sayfa </w:t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576FD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2061168A" w14:textId="77777777" w:rsidR="006375D1" w:rsidRPr="00AF4EAD" w:rsidRDefault="006375D1" w:rsidP="006375D1">
    <w:pP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5623" w14:textId="77777777" w:rsidR="001D3EC3" w:rsidRDefault="001D3EC3" w:rsidP="005D1216">
      <w:pPr>
        <w:spacing w:after="0" w:line="240" w:lineRule="auto"/>
      </w:pPr>
      <w:r>
        <w:separator/>
      </w:r>
    </w:p>
  </w:footnote>
  <w:footnote w:type="continuationSeparator" w:id="0">
    <w:p w14:paraId="220AF9DD" w14:textId="77777777" w:rsidR="001D3EC3" w:rsidRDefault="001D3EC3" w:rsidP="005D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4961"/>
      <w:gridCol w:w="2545"/>
    </w:tblGrid>
    <w:tr w:rsidR="002E14D1" w14:paraId="7CFDECC8" w14:textId="77777777" w:rsidTr="00DA45C7">
      <w:tc>
        <w:tcPr>
          <w:tcW w:w="2405" w:type="dxa"/>
        </w:tcPr>
        <w:p w14:paraId="0A4A1DEB" w14:textId="792E9B09" w:rsidR="002E14D1" w:rsidRDefault="002E14D1">
          <w:pPr>
            <w:pStyle w:val="stBilgi"/>
          </w:pPr>
          <w:r>
            <w:rPr>
              <w:noProof/>
            </w:rPr>
            <w:drawing>
              <wp:inline distT="0" distB="0" distL="0" distR="0" wp14:anchorId="0BFEB401" wp14:editId="0A429A56">
                <wp:extent cx="784746" cy="784746"/>
                <wp:effectExtent l="0" t="0" r="0" b="0"/>
                <wp:docPr id="1948641420" name="Resim 1" descr="logo, grafik, yazı tipi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8641420" name="Resim 1" descr="logo, grafik, yazı tipi, tasarı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781" cy="794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586A72CC" w14:textId="77777777" w:rsidR="002E14D1" w:rsidRDefault="002E14D1">
          <w:pPr>
            <w:pStyle w:val="stBilgi"/>
          </w:pPr>
        </w:p>
      </w:tc>
      <w:tc>
        <w:tcPr>
          <w:tcW w:w="2545" w:type="dxa"/>
        </w:tcPr>
        <w:p w14:paraId="06C2DF51" w14:textId="77777777" w:rsidR="002E14D1" w:rsidRDefault="002E14D1">
          <w:pPr>
            <w:pStyle w:val="stBilgi"/>
          </w:pPr>
        </w:p>
      </w:tc>
    </w:tr>
    <w:tr w:rsidR="002E14D1" w:rsidRPr="00DA45C7" w14:paraId="097FFA0F" w14:textId="77777777" w:rsidTr="00DA45C7">
      <w:tc>
        <w:tcPr>
          <w:tcW w:w="2405" w:type="dxa"/>
        </w:tcPr>
        <w:p w14:paraId="3471A400" w14:textId="77777777" w:rsidR="002E14D1" w:rsidRPr="00DA45C7" w:rsidRDefault="002E14D1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61" w:type="dxa"/>
        </w:tcPr>
        <w:p w14:paraId="06AD6AD9" w14:textId="3D80B927" w:rsidR="002E14D1" w:rsidRPr="00DA45C7" w:rsidRDefault="002E14D1">
          <w:pPr>
            <w:pStyle w:val="s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A45C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İŞ </w:t>
          </w:r>
          <w:r w:rsidR="004C2210" w:rsidRPr="00DA45C7">
            <w:rPr>
              <w:rFonts w:ascii="Times New Roman" w:hAnsi="Times New Roman" w:cs="Times New Roman"/>
              <w:b/>
              <w:bCs/>
              <w:sz w:val="24"/>
              <w:szCs w:val="24"/>
            </w:rPr>
            <w:t>SAĞLIĞI VE GÜVENLİĞİ POLİTİKASI</w:t>
          </w:r>
        </w:p>
      </w:tc>
      <w:tc>
        <w:tcPr>
          <w:tcW w:w="2545" w:type="dxa"/>
        </w:tcPr>
        <w:p w14:paraId="45E8A7F3" w14:textId="77777777" w:rsidR="002E14D1" w:rsidRPr="00DA45C7" w:rsidRDefault="002E14D1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4BE8B83B" w14:textId="77777777" w:rsidR="002E14D1" w:rsidRPr="00DA45C7" w:rsidRDefault="002E14D1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4016"/>
    <w:multiLevelType w:val="hybridMultilevel"/>
    <w:tmpl w:val="8CC617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5568"/>
    <w:multiLevelType w:val="hybridMultilevel"/>
    <w:tmpl w:val="811EE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9598F"/>
    <w:multiLevelType w:val="hybridMultilevel"/>
    <w:tmpl w:val="154EA9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69772">
    <w:abstractNumId w:val="1"/>
  </w:num>
  <w:num w:numId="2" w16cid:durableId="198665691">
    <w:abstractNumId w:val="0"/>
  </w:num>
  <w:num w:numId="3" w16cid:durableId="88495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E6"/>
    <w:rsid w:val="00003858"/>
    <w:rsid w:val="00052053"/>
    <w:rsid w:val="00066994"/>
    <w:rsid w:val="0007456E"/>
    <w:rsid w:val="000A266D"/>
    <w:rsid w:val="000A79E9"/>
    <w:rsid w:val="000C1291"/>
    <w:rsid w:val="000F3104"/>
    <w:rsid w:val="001055A9"/>
    <w:rsid w:val="0014338B"/>
    <w:rsid w:val="001D3EC3"/>
    <w:rsid w:val="00201623"/>
    <w:rsid w:val="00231456"/>
    <w:rsid w:val="002476AC"/>
    <w:rsid w:val="00255B9A"/>
    <w:rsid w:val="00261B37"/>
    <w:rsid w:val="00274BD5"/>
    <w:rsid w:val="0028432B"/>
    <w:rsid w:val="0029087E"/>
    <w:rsid w:val="002B0FFF"/>
    <w:rsid w:val="002B163B"/>
    <w:rsid w:val="002E14D1"/>
    <w:rsid w:val="003706E2"/>
    <w:rsid w:val="003F4EA1"/>
    <w:rsid w:val="003F60A7"/>
    <w:rsid w:val="0042256A"/>
    <w:rsid w:val="004232BF"/>
    <w:rsid w:val="004C2210"/>
    <w:rsid w:val="004D7691"/>
    <w:rsid w:val="00540C3B"/>
    <w:rsid w:val="005679A2"/>
    <w:rsid w:val="00572CD4"/>
    <w:rsid w:val="00584684"/>
    <w:rsid w:val="005D1216"/>
    <w:rsid w:val="005D3763"/>
    <w:rsid w:val="00616219"/>
    <w:rsid w:val="00626D50"/>
    <w:rsid w:val="006375D1"/>
    <w:rsid w:val="006C24EA"/>
    <w:rsid w:val="00774838"/>
    <w:rsid w:val="00783EC5"/>
    <w:rsid w:val="00836C5E"/>
    <w:rsid w:val="00881CDC"/>
    <w:rsid w:val="008F181B"/>
    <w:rsid w:val="009119B7"/>
    <w:rsid w:val="009759A5"/>
    <w:rsid w:val="009E6729"/>
    <w:rsid w:val="00A93069"/>
    <w:rsid w:val="00AD6E38"/>
    <w:rsid w:val="00AF4EAD"/>
    <w:rsid w:val="00B45BCD"/>
    <w:rsid w:val="00B536AA"/>
    <w:rsid w:val="00B732D4"/>
    <w:rsid w:val="00BA60FA"/>
    <w:rsid w:val="00C17177"/>
    <w:rsid w:val="00C360EE"/>
    <w:rsid w:val="00C937F6"/>
    <w:rsid w:val="00CC3141"/>
    <w:rsid w:val="00D214B4"/>
    <w:rsid w:val="00D62B0D"/>
    <w:rsid w:val="00D633E6"/>
    <w:rsid w:val="00D76ED9"/>
    <w:rsid w:val="00DA45C7"/>
    <w:rsid w:val="00DD04E7"/>
    <w:rsid w:val="00DD1472"/>
    <w:rsid w:val="00E425A5"/>
    <w:rsid w:val="00E42C44"/>
    <w:rsid w:val="00E531D9"/>
    <w:rsid w:val="00E61E49"/>
    <w:rsid w:val="00EE27AE"/>
    <w:rsid w:val="00F3084C"/>
    <w:rsid w:val="00F36A21"/>
    <w:rsid w:val="00F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25F9D"/>
  <w15:docId w15:val="{6C41A001-3332-4A95-A726-E758FF3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D633E6"/>
  </w:style>
  <w:style w:type="paragraph" w:styleId="ListeParagraf">
    <w:name w:val="List Paragraph"/>
    <w:basedOn w:val="Normal"/>
    <w:uiPriority w:val="34"/>
    <w:qFormat/>
    <w:rsid w:val="005D121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D1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1216"/>
  </w:style>
  <w:style w:type="paragraph" w:styleId="AltBilgi">
    <w:name w:val="footer"/>
    <w:basedOn w:val="Normal"/>
    <w:link w:val="AltBilgiChar"/>
    <w:unhideWhenUsed/>
    <w:rsid w:val="005D1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1216"/>
  </w:style>
  <w:style w:type="paragraph" w:styleId="BalonMetni">
    <w:name w:val="Balloon Text"/>
    <w:basedOn w:val="Normal"/>
    <w:link w:val="BalonMetniChar"/>
    <w:uiPriority w:val="99"/>
    <w:semiHidden/>
    <w:unhideWhenUsed/>
    <w:rsid w:val="005D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21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3F4E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4EA1"/>
    <w:pPr>
      <w:spacing w:after="150" w:line="30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TabloKlavuzu">
    <w:name w:val="Table Grid"/>
    <w:basedOn w:val="NormalTablo"/>
    <w:uiPriority w:val="59"/>
    <w:rsid w:val="002E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bbiogaz.com" TargetMode="External"/><Relationship Id="rId1" Type="http://schemas.openxmlformats.org/officeDocument/2006/relationships/hyperlink" Target="mailto:info@evbbioga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Şengül  Parlak</cp:lastModifiedBy>
  <cp:revision>35</cp:revision>
  <cp:lastPrinted>2017-05-22T20:06:00Z</cp:lastPrinted>
  <dcterms:created xsi:type="dcterms:W3CDTF">2025-01-10T12:13:00Z</dcterms:created>
  <dcterms:modified xsi:type="dcterms:W3CDTF">2025-01-10T12:48:00Z</dcterms:modified>
</cp:coreProperties>
</file>